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F63D" w14:textId="77777777" w:rsidR="008722FD" w:rsidRDefault="00DB335A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>Dolnośląski Wojewódzki Inspektor</w:t>
      </w:r>
    </w:p>
    <w:p w14:paraId="7003D189" w14:textId="5F99B6C1" w:rsidR="00F3018A" w:rsidRDefault="00DB335A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>Ochrony Roślin i Nasiennictwa</w:t>
      </w:r>
    </w:p>
    <w:p w14:paraId="6AF8698F" w14:textId="6234C0D7" w:rsidR="00DB335A" w:rsidRDefault="00DB335A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>ul. Piłsudskiego 15-17, 50-044 Wrocław</w:t>
      </w:r>
    </w:p>
    <w:p w14:paraId="40937EF2" w14:textId="77777777" w:rsidR="008722FD" w:rsidRPr="00AF648A" w:rsidRDefault="008722FD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3D2E0208" w14:textId="5CCE74DC" w:rsidR="003065F0" w:rsidRPr="00ED61B4" w:rsidRDefault="003065F0" w:rsidP="002514B5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ED61B4">
        <w:rPr>
          <w:rFonts w:ascii="Calibri" w:hAnsi="Calibri" w:cs="Calibri"/>
          <w:b/>
          <w:bCs/>
          <w:sz w:val="32"/>
          <w:szCs w:val="32"/>
          <w:u w:val="single"/>
        </w:rPr>
        <w:t>Informacja dla producentów rolnych</w:t>
      </w:r>
    </w:p>
    <w:p w14:paraId="62923EA5" w14:textId="00E150A3" w:rsidR="00FD5C27" w:rsidRPr="00ED61B4" w:rsidRDefault="003065F0" w:rsidP="002514B5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ED61B4">
        <w:rPr>
          <w:rFonts w:ascii="Calibri" w:hAnsi="Calibri" w:cs="Calibri"/>
          <w:b/>
          <w:bCs/>
          <w:sz w:val="32"/>
          <w:szCs w:val="32"/>
        </w:rPr>
        <w:t xml:space="preserve">Dokumentowanie zabiegów środkami ochrony roślin </w:t>
      </w:r>
    </w:p>
    <w:p w14:paraId="6C6BE757" w14:textId="77777777" w:rsidR="00947597" w:rsidRPr="00ED61B4" w:rsidRDefault="00947597" w:rsidP="002514B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C090FB" w14:textId="74040426" w:rsidR="003065F0" w:rsidRPr="00ED61B4" w:rsidRDefault="003065F0" w:rsidP="002514B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D61B4">
        <w:rPr>
          <w:rFonts w:ascii="Calibri" w:hAnsi="Calibri" w:cs="Calibri"/>
          <w:b/>
          <w:bCs/>
          <w:sz w:val="28"/>
          <w:szCs w:val="28"/>
        </w:rPr>
        <w:t>w 2026 r. – bez zmian!</w:t>
      </w:r>
    </w:p>
    <w:p w14:paraId="17CD84C4" w14:textId="77777777" w:rsidR="004B4B7F" w:rsidRPr="00ED61B4" w:rsidRDefault="004B4B7F" w:rsidP="002514B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B24CC9" w14:textId="41FF05B1" w:rsidR="003065F0" w:rsidRPr="00947597" w:rsidRDefault="003065F0" w:rsidP="004B4B7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Dokumentacja prowadzona przez producentów rolnych oraz innych profesjonalnych użytkowników środków ochrony roślin w 2026 r. musi zawierać:</w:t>
      </w:r>
    </w:p>
    <w:p w14:paraId="7338844C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nazwę środka ochrony roślin,</w:t>
      </w:r>
    </w:p>
    <w:p w14:paraId="5A384A2C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czas zastosowania,</w:t>
      </w:r>
    </w:p>
    <w:p w14:paraId="3C826FD9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zastosowaną dawkę,</w:t>
      </w:r>
    </w:p>
    <w:p w14:paraId="7309A6F4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obszar, na którym zastosowano środek ochrony roślin,</w:t>
      </w:r>
    </w:p>
    <w:p w14:paraId="5456D7A6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uprawę, na której zastosowano środek ochrony roślin,</w:t>
      </w:r>
    </w:p>
    <w:p w14:paraId="0577685C" w14:textId="2C47AA42" w:rsidR="003065F0" w:rsidRPr="00947597" w:rsidRDefault="003065F0" w:rsidP="00F86C35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 xml:space="preserve">wskazanie sposobu realizacji wymagań integrowanej ochrony roślin poprzez podanie </w:t>
      </w:r>
      <w:r w:rsidR="00CB2ACD" w:rsidRPr="00947597">
        <w:rPr>
          <w:rFonts w:ascii="Calibri" w:hAnsi="Calibri" w:cs="Calibri"/>
          <w:sz w:val="24"/>
          <w:szCs w:val="24"/>
        </w:rPr>
        <w:br/>
      </w:r>
      <w:r w:rsidRPr="00947597">
        <w:rPr>
          <w:rFonts w:ascii="Calibri" w:hAnsi="Calibri" w:cs="Calibri"/>
          <w:sz w:val="24"/>
          <w:szCs w:val="24"/>
        </w:rPr>
        <w:t xml:space="preserve">co najmniej przyczyny wykonania zabiegu środkiem ochrony roślin. </w:t>
      </w:r>
    </w:p>
    <w:p w14:paraId="3D3BC6A9" w14:textId="77777777" w:rsidR="004B4B7F" w:rsidRPr="00ED61B4" w:rsidRDefault="004B4B7F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686DC2" w14:textId="57CF0D3D" w:rsidR="00CB2ACD" w:rsidRPr="00AF648A" w:rsidRDefault="00C63EC0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648A">
        <w:rPr>
          <w:rFonts w:ascii="Calibri" w:hAnsi="Calibri" w:cs="Calibri"/>
          <w:b/>
          <w:bCs/>
          <w:sz w:val="28"/>
          <w:szCs w:val="28"/>
        </w:rPr>
        <w:t xml:space="preserve">od </w:t>
      </w:r>
      <w:r w:rsidR="00E278DF" w:rsidRPr="00AF648A">
        <w:rPr>
          <w:rFonts w:ascii="Calibri" w:hAnsi="Calibri" w:cs="Calibri"/>
          <w:b/>
          <w:bCs/>
          <w:sz w:val="28"/>
          <w:szCs w:val="28"/>
        </w:rPr>
        <w:t xml:space="preserve">2027 r. </w:t>
      </w:r>
      <w:r w:rsidR="00FD5C27" w:rsidRPr="00AF648A">
        <w:rPr>
          <w:rFonts w:ascii="Calibri" w:hAnsi="Calibri" w:cs="Calibri"/>
          <w:b/>
          <w:bCs/>
          <w:sz w:val="28"/>
          <w:szCs w:val="28"/>
        </w:rPr>
        <w:t xml:space="preserve"> – zmiany!!!</w:t>
      </w:r>
    </w:p>
    <w:p w14:paraId="36DFB9B0" w14:textId="77777777" w:rsidR="00F86C35" w:rsidRPr="00ED61B4" w:rsidRDefault="00F86C35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73F201" w14:textId="322E8B59" w:rsidR="00BD461B" w:rsidRPr="00947597" w:rsidRDefault="00FD5C27" w:rsidP="00F86C3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 xml:space="preserve">Zmiany </w:t>
      </w:r>
      <w:r w:rsidR="00C63EC0" w:rsidRPr="00947597">
        <w:rPr>
          <w:rFonts w:ascii="Calibri" w:hAnsi="Calibri" w:cs="Calibri"/>
          <w:sz w:val="24"/>
          <w:szCs w:val="24"/>
        </w:rPr>
        <w:t xml:space="preserve">od </w:t>
      </w:r>
      <w:r w:rsidRPr="00947597">
        <w:rPr>
          <w:rFonts w:ascii="Calibri" w:hAnsi="Calibri" w:cs="Calibri"/>
          <w:sz w:val="24"/>
          <w:szCs w:val="24"/>
        </w:rPr>
        <w:t xml:space="preserve">2027 r. dotyczyć będą </w:t>
      </w:r>
      <w:r w:rsidR="00BD461B" w:rsidRPr="00947597">
        <w:rPr>
          <w:rFonts w:ascii="Calibri" w:hAnsi="Calibri" w:cs="Calibri"/>
          <w:sz w:val="24"/>
          <w:szCs w:val="24"/>
        </w:rPr>
        <w:t>m.in.:</w:t>
      </w:r>
    </w:p>
    <w:p w14:paraId="1FF29C07" w14:textId="64FA1A81" w:rsidR="007E3AA2" w:rsidRPr="00947597" w:rsidRDefault="00FD5C27" w:rsidP="008722FD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 xml:space="preserve">wprowadzenia w dokumentacji dotyczącej środków ochrony roślin </w:t>
      </w:r>
      <w:r w:rsidR="007E3AA2" w:rsidRPr="00947597">
        <w:rPr>
          <w:rFonts w:ascii="Calibri" w:hAnsi="Calibri" w:cs="Calibri"/>
          <w:sz w:val="24"/>
          <w:szCs w:val="24"/>
        </w:rPr>
        <w:t xml:space="preserve">nowych elementów </w:t>
      </w:r>
      <w:r w:rsidR="00C63EC0" w:rsidRPr="00947597">
        <w:rPr>
          <w:rFonts w:ascii="Calibri" w:hAnsi="Calibri" w:cs="Calibri"/>
          <w:sz w:val="24"/>
          <w:szCs w:val="24"/>
        </w:rPr>
        <w:t>zarówno w wersji papierowej</w:t>
      </w:r>
      <w:r w:rsidR="00DB335A" w:rsidRPr="00947597">
        <w:rPr>
          <w:rFonts w:ascii="Calibri" w:hAnsi="Calibri" w:cs="Calibri"/>
          <w:sz w:val="24"/>
          <w:szCs w:val="24"/>
        </w:rPr>
        <w:t>,</w:t>
      </w:r>
      <w:r w:rsidR="00C63EC0" w:rsidRPr="00947597">
        <w:rPr>
          <w:rFonts w:ascii="Calibri" w:hAnsi="Calibri" w:cs="Calibri"/>
          <w:sz w:val="24"/>
          <w:szCs w:val="24"/>
        </w:rPr>
        <w:t xml:space="preserve"> jak i elektronicznej</w:t>
      </w:r>
      <w:r w:rsidR="00DB335A" w:rsidRPr="00947597">
        <w:rPr>
          <w:rFonts w:ascii="Calibri" w:hAnsi="Calibri" w:cs="Calibri"/>
          <w:sz w:val="24"/>
          <w:szCs w:val="24"/>
        </w:rPr>
        <w:t>,</w:t>
      </w:r>
      <w:r w:rsidR="00C63EC0" w:rsidRPr="00947597">
        <w:rPr>
          <w:rFonts w:ascii="Calibri" w:hAnsi="Calibri" w:cs="Calibri"/>
          <w:sz w:val="24"/>
          <w:szCs w:val="24"/>
        </w:rPr>
        <w:t xml:space="preserve"> </w:t>
      </w:r>
      <w:r w:rsidRPr="00947597">
        <w:rPr>
          <w:rFonts w:ascii="Calibri" w:hAnsi="Calibri" w:cs="Calibri"/>
          <w:sz w:val="24"/>
          <w:szCs w:val="24"/>
        </w:rPr>
        <w:t>tj</w:t>
      </w:r>
      <w:r w:rsidR="00AF648A">
        <w:rPr>
          <w:rFonts w:ascii="Calibri" w:hAnsi="Calibri" w:cs="Calibri"/>
          <w:sz w:val="24"/>
          <w:szCs w:val="24"/>
        </w:rPr>
        <w:t>. m.in</w:t>
      </w:r>
      <w:r w:rsidRPr="00947597">
        <w:rPr>
          <w:rFonts w:ascii="Calibri" w:hAnsi="Calibri" w:cs="Calibri"/>
          <w:sz w:val="24"/>
          <w:szCs w:val="24"/>
        </w:rPr>
        <w:t xml:space="preserve">.: </w:t>
      </w:r>
    </w:p>
    <w:p w14:paraId="220A0F8D" w14:textId="504ED436" w:rsidR="007E3AA2" w:rsidRPr="00947597" w:rsidRDefault="007E3AA2" w:rsidP="00F86C3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b/>
          <w:bCs/>
          <w:sz w:val="24"/>
          <w:szCs w:val="24"/>
        </w:rPr>
        <w:t>numer zezwolenia zastosowanego środka ochrony roślin</w:t>
      </w:r>
      <w:r w:rsidR="00E278DF" w:rsidRPr="00947597">
        <w:rPr>
          <w:rFonts w:ascii="Calibri" w:hAnsi="Calibri" w:cs="Calibri"/>
          <w:b/>
          <w:bCs/>
          <w:sz w:val="24"/>
          <w:szCs w:val="24"/>
        </w:rPr>
        <w:t>,</w:t>
      </w:r>
    </w:p>
    <w:p w14:paraId="68973BC6" w14:textId="5466D824" w:rsidR="007E3AA2" w:rsidRPr="00947597" w:rsidRDefault="007E3AA2" w:rsidP="00F86C3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b/>
          <w:bCs/>
          <w:sz w:val="24"/>
          <w:szCs w:val="24"/>
        </w:rPr>
        <w:t>godzin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ę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rozpoczęcia zastosow</w:t>
      </w:r>
      <w:r w:rsidR="00CB2ACD" w:rsidRPr="00947597">
        <w:rPr>
          <w:rFonts w:ascii="Calibri" w:hAnsi="Calibri" w:cs="Calibri"/>
          <w:b/>
          <w:bCs/>
          <w:sz w:val="24"/>
          <w:szCs w:val="24"/>
        </w:rPr>
        <w:t>ania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środka ochrony </w:t>
      </w:r>
      <w:r w:rsidR="00947597" w:rsidRPr="00947597">
        <w:rPr>
          <w:rFonts w:ascii="Calibri" w:hAnsi="Calibri" w:cs="Calibri"/>
          <w:b/>
          <w:bCs/>
          <w:sz w:val="24"/>
          <w:szCs w:val="24"/>
        </w:rPr>
        <w:t>roślin</w:t>
      </w:r>
      <w:r w:rsidR="00C63EC0" w:rsidRPr="009475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(</w:t>
      </w:r>
      <w:r w:rsidR="00C63EC0" w:rsidRPr="00947597">
        <w:rPr>
          <w:rFonts w:ascii="Calibri" w:hAnsi="Calibri" w:cs="Calibri"/>
          <w:b/>
          <w:bCs/>
          <w:sz w:val="24"/>
          <w:szCs w:val="24"/>
        </w:rPr>
        <w:t>w stosownych przypadkach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)</w:t>
      </w:r>
      <w:r w:rsidR="00E278DF" w:rsidRPr="00947597">
        <w:rPr>
          <w:rFonts w:ascii="Calibri" w:hAnsi="Calibri" w:cs="Calibri"/>
          <w:b/>
          <w:bCs/>
          <w:sz w:val="24"/>
          <w:szCs w:val="24"/>
        </w:rPr>
        <w:t>,</w:t>
      </w:r>
    </w:p>
    <w:p w14:paraId="3F7D2E12" w14:textId="646204BA" w:rsidR="007E3AA2" w:rsidRPr="00947597" w:rsidRDefault="007E3AA2" w:rsidP="00F86C35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b/>
          <w:bCs/>
          <w:sz w:val="24"/>
          <w:szCs w:val="24"/>
        </w:rPr>
        <w:t>faz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ę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wzrostu roślin zgodn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ą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z monografią </w:t>
      </w:r>
      <w:r w:rsidR="00CB2ACD" w:rsidRPr="00947597">
        <w:rPr>
          <w:rFonts w:ascii="Calibri" w:hAnsi="Calibri" w:cs="Calibri"/>
          <w:b/>
          <w:bCs/>
          <w:sz w:val="24"/>
          <w:szCs w:val="24"/>
        </w:rPr>
        <w:t>BBCH</w:t>
      </w:r>
      <w:r w:rsidR="00C63EC0" w:rsidRPr="00947597">
        <w:rPr>
          <w:rFonts w:ascii="Calibri" w:hAnsi="Calibri" w:cs="Calibri"/>
          <w:b/>
          <w:bCs/>
          <w:sz w:val="24"/>
          <w:szCs w:val="24"/>
        </w:rPr>
        <w:t>,</w:t>
      </w:r>
    </w:p>
    <w:p w14:paraId="0B9D1E01" w14:textId="439FA47B" w:rsidR="00F86C35" w:rsidRPr="00AF648A" w:rsidRDefault="00BD461B" w:rsidP="008722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 xml:space="preserve">przeniesienia </w:t>
      </w:r>
      <w:r w:rsidR="00FD5C27" w:rsidRPr="00AF648A">
        <w:rPr>
          <w:rFonts w:ascii="Calibri" w:hAnsi="Calibri" w:cs="Calibri"/>
          <w:sz w:val="24"/>
          <w:szCs w:val="24"/>
        </w:rPr>
        <w:t xml:space="preserve">do </w:t>
      </w:r>
      <w:r w:rsidR="00AF648A" w:rsidRPr="00AF648A">
        <w:rPr>
          <w:rFonts w:ascii="Calibri" w:hAnsi="Calibri" w:cs="Calibri"/>
          <w:sz w:val="24"/>
          <w:szCs w:val="24"/>
        </w:rPr>
        <w:t xml:space="preserve">formatu elektronicznego </w:t>
      </w:r>
      <w:r w:rsidR="00ED61B4">
        <w:rPr>
          <w:rFonts w:ascii="Calibri" w:hAnsi="Calibri" w:cs="Calibri"/>
          <w:sz w:val="24"/>
          <w:szCs w:val="24"/>
        </w:rPr>
        <w:t xml:space="preserve">do </w:t>
      </w:r>
      <w:r w:rsidR="00FD5C27" w:rsidRPr="00AF648A">
        <w:rPr>
          <w:rFonts w:ascii="Calibri" w:hAnsi="Calibri" w:cs="Calibri"/>
          <w:sz w:val="24"/>
          <w:szCs w:val="24"/>
        </w:rPr>
        <w:t>dnia 31</w:t>
      </w:r>
      <w:r w:rsidR="00C63EC0" w:rsidRPr="00AF648A">
        <w:rPr>
          <w:rFonts w:ascii="Calibri" w:hAnsi="Calibri" w:cs="Calibri"/>
          <w:sz w:val="24"/>
          <w:szCs w:val="24"/>
        </w:rPr>
        <w:t xml:space="preserve"> stycznia </w:t>
      </w:r>
      <w:r w:rsidR="00AF648A" w:rsidRPr="00AF648A">
        <w:rPr>
          <w:rFonts w:ascii="Calibri" w:hAnsi="Calibri" w:cs="Calibri"/>
          <w:sz w:val="24"/>
          <w:szCs w:val="24"/>
        </w:rPr>
        <w:t xml:space="preserve">2028 r. zapisów z dokumentacji środków ochrony roślin prowadzonej w formie papierowej </w:t>
      </w:r>
      <w:r w:rsidR="002514B5" w:rsidRPr="00AF648A">
        <w:rPr>
          <w:rFonts w:ascii="Calibri" w:hAnsi="Calibri" w:cs="Calibri"/>
          <w:sz w:val="24"/>
          <w:szCs w:val="24"/>
        </w:rPr>
        <w:t xml:space="preserve">w 2027 r. </w:t>
      </w:r>
    </w:p>
    <w:p w14:paraId="7F3F8239" w14:textId="77777777" w:rsidR="00AF648A" w:rsidRDefault="00AF648A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8A11D6" w14:textId="77777777" w:rsidR="008722FD" w:rsidRDefault="008722FD" w:rsidP="008722F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Od 2027 r. zarówno dokumentacja prowadzona w formie papierowej, jak i docelowa dokumentacja elektroniczna,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będzie musiała zawierać wszystkie elementy określone w rozporządzeniu wykonawczym Komisji (UE) 2023/564</w:t>
      </w:r>
      <w:r w:rsidRPr="00947597">
        <w:rPr>
          <w:rFonts w:ascii="Calibri" w:hAnsi="Calibri" w:cs="Calibri"/>
          <w:b/>
          <w:bCs/>
          <w:sz w:val="24"/>
          <w:szCs w:val="24"/>
          <w:vertAlign w:val="superscript"/>
        </w:rPr>
        <w:t>1</w:t>
      </w:r>
      <w:r w:rsidRPr="00947597">
        <w:rPr>
          <w:rFonts w:ascii="Calibri" w:hAnsi="Calibri" w:cs="Calibri"/>
          <w:b/>
          <w:bCs/>
          <w:sz w:val="24"/>
          <w:szCs w:val="24"/>
        </w:rPr>
        <w:t>.</w:t>
      </w:r>
    </w:p>
    <w:p w14:paraId="2292CB96" w14:textId="77777777" w:rsidR="008722FD" w:rsidRPr="00ED61B4" w:rsidRDefault="008722FD" w:rsidP="008722F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BF9290A" w14:textId="597BD8F8" w:rsidR="004762DD" w:rsidRPr="00AF648A" w:rsidRDefault="004762DD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648A">
        <w:rPr>
          <w:rFonts w:ascii="Calibri" w:hAnsi="Calibri" w:cs="Calibri"/>
          <w:b/>
          <w:bCs/>
          <w:sz w:val="28"/>
          <w:szCs w:val="28"/>
        </w:rPr>
        <w:t>od 2030</w:t>
      </w:r>
      <w:r w:rsidR="000D1EEA" w:rsidRPr="00AF648A">
        <w:rPr>
          <w:rFonts w:ascii="Calibri" w:hAnsi="Calibri" w:cs="Calibri"/>
          <w:b/>
          <w:bCs/>
          <w:sz w:val="28"/>
          <w:szCs w:val="28"/>
        </w:rPr>
        <w:t xml:space="preserve"> r.</w:t>
      </w:r>
      <w:r w:rsidRPr="00AF648A">
        <w:rPr>
          <w:rFonts w:ascii="Calibri" w:hAnsi="Calibri" w:cs="Calibri"/>
          <w:b/>
          <w:bCs/>
          <w:sz w:val="28"/>
          <w:szCs w:val="28"/>
        </w:rPr>
        <w:t xml:space="preserve"> – kolejne zmiany!!!</w:t>
      </w:r>
    </w:p>
    <w:p w14:paraId="70093250" w14:textId="77777777" w:rsidR="00F86C35" w:rsidRPr="00ED61B4" w:rsidRDefault="00F86C35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1C4A97D" w14:textId="401CB0CB" w:rsidR="00F86C35" w:rsidRPr="00AF648A" w:rsidRDefault="00AF648A" w:rsidP="00AF648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4762DD" w:rsidRPr="00AF648A">
        <w:rPr>
          <w:rFonts w:ascii="Calibri" w:hAnsi="Calibri" w:cs="Calibri"/>
          <w:sz w:val="24"/>
          <w:szCs w:val="24"/>
        </w:rPr>
        <w:t xml:space="preserve">d </w:t>
      </w:r>
      <w:r w:rsidR="00DB335A" w:rsidRPr="00AF648A">
        <w:rPr>
          <w:rFonts w:ascii="Calibri" w:hAnsi="Calibri" w:cs="Calibri"/>
          <w:sz w:val="24"/>
          <w:szCs w:val="24"/>
        </w:rPr>
        <w:t>dnia 1 stycznia 2030 r. obowiąz</w:t>
      </w:r>
      <w:r w:rsidR="008722FD">
        <w:rPr>
          <w:rFonts w:ascii="Calibri" w:hAnsi="Calibri" w:cs="Calibri"/>
          <w:sz w:val="24"/>
          <w:szCs w:val="24"/>
        </w:rPr>
        <w:t>ywać będzie prowadzenie</w:t>
      </w:r>
      <w:r w:rsidR="00DB335A" w:rsidRPr="00AF648A">
        <w:rPr>
          <w:rFonts w:ascii="Calibri" w:hAnsi="Calibri" w:cs="Calibri"/>
          <w:sz w:val="24"/>
          <w:szCs w:val="24"/>
        </w:rPr>
        <w:t xml:space="preserve"> dokumentacji dotyczącej środków ochrony roślin </w:t>
      </w:r>
      <w:r w:rsidR="00DB335A" w:rsidRPr="00F3018A">
        <w:rPr>
          <w:rFonts w:ascii="Calibri" w:hAnsi="Calibri" w:cs="Calibri"/>
          <w:b/>
          <w:bCs/>
          <w:sz w:val="24"/>
          <w:szCs w:val="24"/>
        </w:rPr>
        <w:t>tylko w formie elektronicznej</w:t>
      </w:r>
      <w:r w:rsidR="00DB335A" w:rsidRPr="00AF648A">
        <w:rPr>
          <w:rFonts w:ascii="Calibri" w:hAnsi="Calibri" w:cs="Calibri"/>
          <w:sz w:val="24"/>
          <w:szCs w:val="24"/>
        </w:rPr>
        <w:t>.</w:t>
      </w:r>
    </w:p>
    <w:p w14:paraId="0AEC2E61" w14:textId="77777777" w:rsidR="00F86C35" w:rsidRDefault="00F86C35" w:rsidP="00F86C3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934FED" w14:textId="77777777" w:rsidR="00F86C35" w:rsidRPr="00947597" w:rsidRDefault="00F86C35" w:rsidP="00F86C3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B987BA" w14:textId="77777777" w:rsidR="00F3018A" w:rsidRDefault="00F3018A" w:rsidP="003065F0">
      <w:pPr>
        <w:pStyle w:val="WI-tresc"/>
        <w:ind w:firstLine="4536"/>
        <w:jc w:val="center"/>
        <w:rPr>
          <w:rFonts w:cs="Calibri"/>
        </w:rPr>
      </w:pPr>
    </w:p>
    <w:p w14:paraId="5DC9537F" w14:textId="1A73F638" w:rsidR="003065F0" w:rsidRPr="00E278DF" w:rsidRDefault="003065F0" w:rsidP="003065F0">
      <w:pPr>
        <w:pStyle w:val="WI-tresc"/>
        <w:ind w:firstLine="4536"/>
        <w:jc w:val="center"/>
        <w:rPr>
          <w:rFonts w:cs="Calibri"/>
        </w:rPr>
      </w:pPr>
      <w:r w:rsidRPr="00E278DF">
        <w:rPr>
          <w:rFonts w:cs="Calibri"/>
        </w:rPr>
        <w:t>Dolnośląski Wojewódzki Inspektor</w:t>
      </w:r>
    </w:p>
    <w:p w14:paraId="0F9515DE" w14:textId="77777777" w:rsidR="003065F0" w:rsidRDefault="003065F0" w:rsidP="003065F0">
      <w:pPr>
        <w:pStyle w:val="WI-tresc"/>
        <w:ind w:firstLine="4536"/>
        <w:jc w:val="center"/>
        <w:rPr>
          <w:rFonts w:cs="Calibri"/>
        </w:rPr>
      </w:pPr>
      <w:r w:rsidRPr="00E278DF">
        <w:rPr>
          <w:rFonts w:cs="Calibri"/>
        </w:rPr>
        <w:t>Ochrony Roślin i Nasiennictwa</w:t>
      </w:r>
    </w:p>
    <w:p w14:paraId="47BD1CC8" w14:textId="77777777" w:rsidR="006146CB" w:rsidRDefault="006146CB" w:rsidP="003065F0">
      <w:pPr>
        <w:pBdr>
          <w:bottom w:val="single" w:sz="4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14:paraId="6B492A76" w14:textId="3D05F08F" w:rsidR="00FB0326" w:rsidRPr="00947597" w:rsidRDefault="00DB335A" w:rsidP="003065F0">
      <w:pPr>
        <w:pBdr>
          <w:bottom w:val="single" w:sz="4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Wrocław, dnia 9 lutego 2026 r.</w:t>
      </w:r>
    </w:p>
    <w:p w14:paraId="6B8DF743" w14:textId="4273C6A2" w:rsidR="003065F0" w:rsidRPr="00F3018A" w:rsidRDefault="003065F0" w:rsidP="003065F0">
      <w:pPr>
        <w:pStyle w:val="Tekstprzypisudolnego"/>
        <w:jc w:val="both"/>
        <w:rPr>
          <w:rFonts w:ascii="Calibri" w:hAnsi="Calibri" w:cs="Calibri"/>
        </w:rPr>
      </w:pPr>
      <w:r w:rsidRPr="00F3018A">
        <w:rPr>
          <w:rStyle w:val="Odwoanieprzypisudolnego"/>
          <w:rFonts w:ascii="Calibri" w:hAnsi="Calibri" w:cs="Calibri"/>
          <w:b/>
          <w:bCs/>
        </w:rPr>
        <w:footnoteRef/>
      </w:r>
      <w:r w:rsidRPr="00F3018A">
        <w:rPr>
          <w:rFonts w:ascii="Calibri" w:hAnsi="Calibri" w:cs="Calibri"/>
          <w:b/>
          <w:bCs/>
        </w:rPr>
        <w:t xml:space="preserve"> </w:t>
      </w:r>
      <w:r w:rsidRPr="00F3018A">
        <w:rPr>
          <w:rFonts w:ascii="Calibri" w:hAnsi="Calibri" w:cs="Calibri"/>
        </w:rPr>
        <w:t>Rozporządzenie wykonawcze Komisji (UE) 2023/564 z dnia 10 marca 2023 r. w odniesieniu do treści i formatu dokumentacji dotyczącej środków ochrony roślin prowadzonej i przechowywanej przez użytkowników profesjonalnych na podstawie rozporządzenia Parlamentu Europejskiego i Rady (WE) nr 1107/2009 (Dz. Urz. UE.</w:t>
      </w:r>
      <w:r w:rsidR="00E278DF" w:rsidRPr="00F3018A">
        <w:rPr>
          <w:rFonts w:ascii="Calibri" w:hAnsi="Calibri" w:cs="Calibri"/>
        </w:rPr>
        <w:t xml:space="preserve"> </w:t>
      </w:r>
      <w:r w:rsidRPr="00F3018A">
        <w:rPr>
          <w:rFonts w:ascii="Calibri" w:hAnsi="Calibri" w:cs="Calibri"/>
        </w:rPr>
        <w:t>L 2023 Nr 74, str. 4)</w:t>
      </w:r>
    </w:p>
    <w:sectPr w:rsidR="003065F0" w:rsidRPr="00F3018A" w:rsidSect="00FB032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BA9"/>
    <w:multiLevelType w:val="hybridMultilevel"/>
    <w:tmpl w:val="EE76A782"/>
    <w:lvl w:ilvl="0" w:tplc="75EE9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4E1C"/>
    <w:multiLevelType w:val="hybridMultilevel"/>
    <w:tmpl w:val="9686F5FA"/>
    <w:lvl w:ilvl="0" w:tplc="75EE9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5C41"/>
    <w:multiLevelType w:val="hybridMultilevel"/>
    <w:tmpl w:val="02B6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372B2"/>
    <w:multiLevelType w:val="hybridMultilevel"/>
    <w:tmpl w:val="E5F812AA"/>
    <w:lvl w:ilvl="0" w:tplc="75EE9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76253">
    <w:abstractNumId w:val="0"/>
  </w:num>
  <w:num w:numId="2" w16cid:durableId="1875652772">
    <w:abstractNumId w:val="1"/>
  </w:num>
  <w:num w:numId="3" w16cid:durableId="713240921">
    <w:abstractNumId w:val="3"/>
  </w:num>
  <w:num w:numId="4" w16cid:durableId="54309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F0"/>
    <w:rsid w:val="000D1EEA"/>
    <w:rsid w:val="001415FC"/>
    <w:rsid w:val="001D0761"/>
    <w:rsid w:val="002514B5"/>
    <w:rsid w:val="002D258B"/>
    <w:rsid w:val="003065F0"/>
    <w:rsid w:val="003367B4"/>
    <w:rsid w:val="00441D94"/>
    <w:rsid w:val="004762DD"/>
    <w:rsid w:val="004B4B7F"/>
    <w:rsid w:val="004F4420"/>
    <w:rsid w:val="006146CB"/>
    <w:rsid w:val="006942F4"/>
    <w:rsid w:val="007B5DE2"/>
    <w:rsid w:val="007D4E54"/>
    <w:rsid w:val="007E3AA2"/>
    <w:rsid w:val="00823605"/>
    <w:rsid w:val="008722FD"/>
    <w:rsid w:val="00921E92"/>
    <w:rsid w:val="0093413E"/>
    <w:rsid w:val="00947597"/>
    <w:rsid w:val="00AF648A"/>
    <w:rsid w:val="00B7240E"/>
    <w:rsid w:val="00BD461B"/>
    <w:rsid w:val="00BF1E3A"/>
    <w:rsid w:val="00C025F4"/>
    <w:rsid w:val="00C63EC0"/>
    <w:rsid w:val="00CB2ACD"/>
    <w:rsid w:val="00D366BF"/>
    <w:rsid w:val="00DB335A"/>
    <w:rsid w:val="00DB7882"/>
    <w:rsid w:val="00E278DF"/>
    <w:rsid w:val="00ED61B4"/>
    <w:rsid w:val="00F3018A"/>
    <w:rsid w:val="00F51CF7"/>
    <w:rsid w:val="00F86C35"/>
    <w:rsid w:val="00FB0326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58DE"/>
  <w15:chartTrackingRefBased/>
  <w15:docId w15:val="{094E3DD6-17B4-4496-8439-62A40650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5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5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5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5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5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5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065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5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5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5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5F0"/>
    <w:rPr>
      <w:b/>
      <w:bCs/>
      <w:smallCaps/>
      <w:color w:val="2E74B5" w:themeColor="accent1" w:themeShade="BF"/>
      <w:spacing w:val="5"/>
    </w:rPr>
  </w:style>
  <w:style w:type="paragraph" w:customStyle="1" w:styleId="WI-tresc">
    <w:name w:val="WI-tresc"/>
    <w:basedOn w:val="Normalny"/>
    <w:link w:val="WI-trescZnak"/>
    <w:qFormat/>
    <w:rsid w:val="003065F0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customStyle="1" w:styleId="WI-trescZnak">
    <w:name w:val="WI-tresc Znak"/>
    <w:link w:val="WI-tresc"/>
    <w:locked/>
    <w:rsid w:val="003065F0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3065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65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3065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78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88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47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736B-3B77-450C-9BCD-27DA1969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Lipman</dc:creator>
  <cp:keywords/>
  <dc:description/>
  <cp:lastModifiedBy>swidnica</cp:lastModifiedBy>
  <cp:revision>2</cp:revision>
  <cp:lastPrinted>2026-02-09T13:43:00Z</cp:lastPrinted>
  <dcterms:created xsi:type="dcterms:W3CDTF">2026-02-11T07:05:00Z</dcterms:created>
  <dcterms:modified xsi:type="dcterms:W3CDTF">2026-02-11T07:05:00Z</dcterms:modified>
</cp:coreProperties>
</file>